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96" w:rsidRDefault="001A68A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Treatment Court Referral</w:t>
      </w:r>
    </w:p>
    <w:p w:rsidR="00883F96" w:rsidRDefault="00883F96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883F96" w:rsidRDefault="001A68AA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eading=h.xhzyywlirb5s" w:colFirst="0" w:colLast="0"/>
      <w:bookmarkEnd w:id="1"/>
      <w:r>
        <w:rPr>
          <w:rFonts w:ascii="Times New Roman" w:eastAsia="Times New Roman" w:hAnsi="Times New Roman" w:cs="Times New Roman"/>
        </w:rPr>
        <w:t>The following person requested evaluation for admission to the Lafayette County Treatment Court program in conjunction with Lafayette County Case No:________________________ and the Lafayette County District Attorney’s Office believes that the individual m</w:t>
      </w:r>
      <w:r>
        <w:rPr>
          <w:rFonts w:ascii="Times New Roman" w:eastAsia="Times New Roman" w:hAnsi="Times New Roman" w:cs="Times New Roman"/>
        </w:rPr>
        <w:t>ay qualify for admission to the Lafayette County Treatment</w:t>
      </w:r>
      <w:r>
        <w:rPr>
          <w:rFonts w:ascii="Times New Roman" w:eastAsia="Times New Roman" w:hAnsi="Times New Roman" w:cs="Times New Roman"/>
        </w:rPr>
        <w:t xml:space="preserve"> Court.  The next scheduled date for proceedings in this action is ___________________________________.  Please have this person evaluated prior to that date and time.  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  <w:bookmarkStart w:id="2" w:name="_GoBack"/>
      <w:bookmarkEnd w:id="2"/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Number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Birth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DOC#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Defendant’s Attorney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Prosecuting Attorney            </w:t>
      </w:r>
    </w:p>
    <w:p w:rsidR="00883F96" w:rsidRDefault="001A68A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</w:t>
      </w:r>
      <w:r>
        <w:rPr>
          <w:rFonts w:ascii="Times New Roman" w:eastAsia="Times New Roman" w:hAnsi="Times New Roman" w:cs="Times New Roman"/>
          <w:b/>
          <w:u w:val="single"/>
        </w:rPr>
        <w:t>nt by Defendant/Defense Counsel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The undersigned hereby acknowledges that the referral of a defendant to the Lafayette County Treatment Court  does not guarantee admission to such program.  Further, this referral is provided as an incentive to the defenda</w:t>
      </w:r>
      <w:r>
        <w:rPr>
          <w:rFonts w:ascii="Times New Roman" w:eastAsia="Times New Roman" w:hAnsi="Times New Roman" w:cs="Times New Roman"/>
        </w:rPr>
        <w:t>nt to seek and obtain necessary treatment and counseling and that their case may qualify for the Lafayette County Treatment Court .  Such referral does not indicate that the Lafayette County District Attorney's Office believes the present charges to be unf</w:t>
      </w:r>
      <w:r>
        <w:rPr>
          <w:rFonts w:ascii="Times New Roman" w:eastAsia="Times New Roman" w:hAnsi="Times New Roman" w:cs="Times New Roman"/>
        </w:rPr>
        <w:t xml:space="preserve">ounded, or otherwise agrees with admission of the Defendant to the program.  </w:t>
      </w:r>
    </w:p>
    <w:p w:rsidR="00883F96" w:rsidRDefault="00883F96">
      <w:pPr>
        <w:spacing w:after="0"/>
        <w:rPr>
          <w:rFonts w:ascii="Times New Roman" w:eastAsia="Times New Roman" w:hAnsi="Times New Roman" w:cs="Times New Roman"/>
        </w:rPr>
      </w:pP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883F96" w:rsidRDefault="001A68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Defendant’s Attorney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Defendant</w:t>
      </w:r>
    </w:p>
    <w:sectPr w:rsidR="00883F9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8AA">
      <w:pPr>
        <w:spacing w:after="0" w:line="240" w:lineRule="auto"/>
      </w:pPr>
      <w:r>
        <w:separator/>
      </w:r>
    </w:p>
  </w:endnote>
  <w:endnote w:type="continuationSeparator" w:id="0">
    <w:p w:rsidR="00000000" w:rsidRDefault="001A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96" w:rsidRDefault="001A6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Note to Drug Court Team: Prosecutor is opposed to admission to drug court at time of referral_________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8AA">
      <w:pPr>
        <w:spacing w:after="0" w:line="240" w:lineRule="auto"/>
      </w:pPr>
      <w:r>
        <w:separator/>
      </w:r>
    </w:p>
  </w:footnote>
  <w:footnote w:type="continuationSeparator" w:id="0">
    <w:p w:rsidR="00000000" w:rsidRDefault="001A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96" w:rsidRDefault="001A68AA">
    <w:pPr>
      <w:tabs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Lafayette County Treatment Court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-274319</wp:posOffset>
          </wp:positionV>
          <wp:extent cx="1725433" cy="9937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433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3F96" w:rsidRDefault="001A68AA">
    <w:pPr>
      <w:tabs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8"/>
        <w:szCs w:val="28"/>
      </w:rPr>
      <w:t>626 Main Street</w:t>
    </w:r>
  </w:p>
  <w:p w:rsidR="00883F96" w:rsidRDefault="001A68AA">
    <w:pPr>
      <w:tabs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Darlington, WI  53530</w:t>
    </w:r>
  </w:p>
  <w:p w:rsidR="00883F96" w:rsidRDefault="00883F96">
    <w:pPr>
      <w:tabs>
        <w:tab w:val="center" w:pos="4680"/>
        <w:tab w:val="right" w:pos="9360"/>
      </w:tabs>
      <w:spacing w:after="0"/>
      <w:ind w:left="10" w:hanging="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96" w:rsidRDefault="001A68AA">
    <w:pPr>
      <w:tabs>
        <w:tab w:val="left" w:pos="3469"/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  <w:sz w:val="28"/>
        <w:szCs w:val="28"/>
      </w:rPr>
      <w:tab/>
      <w:t xml:space="preserve">Lafayette County Treatment Court 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-274319</wp:posOffset>
          </wp:positionV>
          <wp:extent cx="1725433" cy="9937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433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3F96" w:rsidRDefault="001A68AA">
    <w:pPr>
      <w:tabs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8"/>
        <w:szCs w:val="28"/>
      </w:rPr>
      <w:t>626 Main Street</w:t>
    </w:r>
  </w:p>
  <w:p w:rsidR="00883F96" w:rsidRDefault="001A68AA">
    <w:pPr>
      <w:tabs>
        <w:tab w:val="center" w:pos="4680"/>
        <w:tab w:val="right" w:pos="9360"/>
      </w:tabs>
      <w:spacing w:after="0"/>
      <w:ind w:left="10" w:hanging="1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Darlington, WI  53530</w:t>
    </w:r>
  </w:p>
  <w:p w:rsidR="00883F96" w:rsidRDefault="00883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6"/>
    <w:rsid w:val="001A68AA"/>
    <w:rsid w:val="00883F96"/>
    <w:rsid w:val="00C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89F8"/>
  <w15:docId w15:val="{05C8FF8F-AC6C-49DF-BB19-9C08D451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E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07"/>
  </w:style>
  <w:style w:type="paragraph" w:styleId="Footer">
    <w:name w:val="footer"/>
    <w:basedOn w:val="Normal"/>
    <w:link w:val="FooterChar"/>
    <w:uiPriority w:val="99"/>
    <w:unhideWhenUsed/>
    <w:rsid w:val="0017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07"/>
  </w:style>
  <w:style w:type="paragraph" w:styleId="BalloonText">
    <w:name w:val="Balloon Text"/>
    <w:basedOn w:val="Normal"/>
    <w:link w:val="BalloonTextChar"/>
    <w:uiPriority w:val="99"/>
    <w:semiHidden/>
    <w:unhideWhenUsed/>
    <w:rsid w:val="0082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1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3whM1MZh7mMYhf12C9kVBud/eA==">CgMxLjAyCGguZ2pkZ3hzMg5oLnhoenl5d2xpcmI1czgAciExb3lFOFE2Q0w4ZEU2TEUyeEdPN0Q0dF9rVFJ0UXI1WUg=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R. Nolen</dc:creator>
  <cp:lastModifiedBy>John Shulta</cp:lastModifiedBy>
  <cp:revision>3</cp:revision>
  <dcterms:created xsi:type="dcterms:W3CDTF">2023-05-22T17:40:00Z</dcterms:created>
  <dcterms:modified xsi:type="dcterms:W3CDTF">2023-05-22T17:41:00Z</dcterms:modified>
</cp:coreProperties>
</file>